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AC6A5E">
        <w:rPr>
          <w:rFonts w:ascii="Times New Roman" w:hAnsi="Times New Roman"/>
          <w:sz w:val="28"/>
          <w:szCs w:val="28"/>
          <w:lang w:eastAsia="ru-RU"/>
        </w:rPr>
        <w:t xml:space="preserve"> поступало-3 обращения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57665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AD0557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AD0557">
        <w:rPr>
          <w:rFonts w:ascii="Times New Roman" w:hAnsi="Times New Roman"/>
          <w:sz w:val="28"/>
          <w:szCs w:val="28"/>
          <w:lang w:eastAsia="ru-RU"/>
        </w:rPr>
        <w:t>й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C6A5E">
        <w:rPr>
          <w:rFonts w:ascii="Times New Roman" w:hAnsi="Times New Roman"/>
          <w:sz w:val="28"/>
          <w:szCs w:val="28"/>
          <w:lang w:eastAsia="ru-RU"/>
        </w:rPr>
        <w:t>3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6A5E">
        <w:rPr>
          <w:rFonts w:ascii="Times New Roman" w:hAnsi="Times New Roman"/>
          <w:sz w:val="28"/>
          <w:szCs w:val="28"/>
          <w:lang w:eastAsia="ru-RU"/>
        </w:rPr>
        <w:t>(в декабре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AC6A5E">
        <w:rPr>
          <w:rFonts w:ascii="Times New Roman" w:hAnsi="Times New Roman"/>
          <w:sz w:val="28"/>
          <w:szCs w:val="28"/>
          <w:lang w:eastAsia="ru-RU"/>
        </w:rPr>
        <w:t>ода - 0 обращений, в январе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6A5E">
        <w:rPr>
          <w:rFonts w:ascii="Times New Roman" w:hAnsi="Times New Roman"/>
          <w:sz w:val="28"/>
          <w:szCs w:val="28"/>
          <w:lang w:eastAsia="ru-RU"/>
        </w:rPr>
        <w:t>(в декабре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AC6A5E">
        <w:rPr>
          <w:rFonts w:ascii="Times New Roman" w:hAnsi="Times New Roman"/>
          <w:sz w:val="28"/>
          <w:szCs w:val="28"/>
          <w:lang w:eastAsia="ru-RU"/>
        </w:rPr>
        <w:t>ода - 0 обращений, в январе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6A5E">
        <w:rPr>
          <w:rFonts w:ascii="Times New Roman" w:hAnsi="Times New Roman"/>
          <w:sz w:val="28"/>
          <w:szCs w:val="28"/>
          <w:lang w:eastAsia="ru-RU"/>
        </w:rPr>
        <w:t>(в декабре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</w:t>
      </w:r>
      <w:r w:rsidR="00AC6A5E">
        <w:rPr>
          <w:rFonts w:ascii="Times New Roman" w:hAnsi="Times New Roman"/>
          <w:sz w:val="28"/>
          <w:szCs w:val="28"/>
          <w:lang w:eastAsia="ru-RU"/>
        </w:rPr>
        <w:t>ода - 0 обращений, в январе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;</w:t>
      </w:r>
    </w:p>
    <w:p w:rsidR="0054722B" w:rsidRPr="00AD0557" w:rsidRDefault="00B650B4" w:rsidP="00E9303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AD0557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AD0557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AD05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AC6A5E">
        <w:rPr>
          <w:rFonts w:ascii="Times New Roman" w:hAnsi="Times New Roman"/>
          <w:sz w:val="28"/>
          <w:szCs w:val="28"/>
          <w:lang w:eastAsia="ru-RU"/>
        </w:rPr>
        <w:t>(в декабре 2024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года - 0 обращений, в январе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AD0557" w:rsidRPr="00AD0557">
        <w:rPr>
          <w:rFonts w:ascii="Times New Roman" w:hAnsi="Times New Roman"/>
          <w:sz w:val="28"/>
          <w:szCs w:val="28"/>
          <w:lang w:eastAsia="ru-RU"/>
        </w:rPr>
        <w:t xml:space="preserve"> года – 0 обращений)</w:t>
      </w:r>
      <w:r w:rsidR="00AD0557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73359B" w:rsidRDefault="00AF5490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F64B4" w:rsidRPr="0073359B" w:rsidRDefault="00AC6A5E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 wp14:anchorId="1E5490F2">
            <wp:extent cx="6132830" cy="3895725"/>
            <wp:effectExtent l="0" t="0" r="127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283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C6A5E">
        <w:rPr>
          <w:rFonts w:ascii="Times New Roman" w:hAnsi="Times New Roman"/>
          <w:sz w:val="28"/>
          <w:szCs w:val="28"/>
          <w:lang w:eastAsia="ru-RU"/>
        </w:rPr>
        <w:t>3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AD0557">
        <w:rPr>
          <w:rFonts w:ascii="Times New Roman" w:hAnsi="Times New Roman"/>
          <w:sz w:val="28"/>
          <w:szCs w:val="28"/>
          <w:lang w:eastAsia="ru-RU"/>
        </w:rPr>
        <w:t>0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AC6A5E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C6A5E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C6A5E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CF77C0">
        <w:rPr>
          <w:rFonts w:ascii="Times New Roman" w:hAnsi="Times New Roman"/>
          <w:sz w:val="28"/>
          <w:szCs w:val="28"/>
          <w:lang w:eastAsia="ru-RU"/>
        </w:rPr>
        <w:t>–0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3B173C" w:rsidRPr="0073359B" w:rsidRDefault="00AC6A5E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ru-RU"/>
        </w:rPr>
        <w:drawing>
          <wp:inline distT="0" distB="0" distL="0" distR="0" wp14:anchorId="08F6B668">
            <wp:extent cx="6071870" cy="3895725"/>
            <wp:effectExtent l="0" t="0" r="508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870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AC6A5E">
        <w:rPr>
          <w:rFonts w:ascii="Times New Roman" w:hAnsi="Times New Roman"/>
          <w:b/>
          <w:sz w:val="28"/>
          <w:szCs w:val="28"/>
          <w:lang w:eastAsia="ru-RU"/>
        </w:rPr>
        <w:t xml:space="preserve"> 2025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37128E" w:rsidRPr="00C37D22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обращались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C6A5E">
        <w:rPr>
          <w:rFonts w:ascii="Times New Roman" w:hAnsi="Times New Roman"/>
          <w:sz w:val="28"/>
          <w:szCs w:val="28"/>
          <w:lang w:eastAsia="ru-RU"/>
        </w:rPr>
        <w:t>декабре 2024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AC6A5E">
        <w:rPr>
          <w:rFonts w:ascii="Times New Roman" w:hAnsi="Times New Roman"/>
          <w:sz w:val="28"/>
          <w:szCs w:val="28"/>
          <w:lang w:eastAsia="ru-RU"/>
        </w:rPr>
        <w:t>4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–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37D22">
        <w:rPr>
          <w:rFonts w:ascii="Times New Roman" w:hAnsi="Times New Roman"/>
          <w:sz w:val="28"/>
          <w:szCs w:val="28"/>
          <w:lang w:eastAsia="ru-RU"/>
        </w:rPr>
        <w:t>).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="00AC6A5E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C6A5E">
        <w:rPr>
          <w:rFonts w:ascii="Times New Roman" w:hAnsi="Times New Roman"/>
          <w:sz w:val="28"/>
          <w:szCs w:val="28"/>
          <w:lang w:eastAsia="ru-RU"/>
        </w:rPr>
        <w:t>декабре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AC6A5E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C6A5E">
        <w:rPr>
          <w:rFonts w:ascii="Times New Roman" w:hAnsi="Times New Roman"/>
          <w:sz w:val="28"/>
          <w:szCs w:val="28"/>
          <w:lang w:eastAsia="ru-RU"/>
        </w:rPr>
        <w:t>декабре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6A5E">
        <w:rPr>
          <w:rFonts w:ascii="Times New Roman" w:hAnsi="Times New Roman"/>
          <w:sz w:val="28"/>
          <w:szCs w:val="28"/>
          <w:lang w:eastAsia="ru-RU"/>
        </w:rPr>
        <w:t>2024</w:t>
      </w:r>
      <w:bookmarkStart w:id="0" w:name="_GoBack"/>
      <w:bookmarkEnd w:id="0"/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F1F" w:rsidRDefault="00C92F1F">
      <w:pPr>
        <w:spacing w:after="0" w:line="240" w:lineRule="auto"/>
      </w:pPr>
      <w:r>
        <w:separator/>
      </w:r>
    </w:p>
  </w:endnote>
  <w:endnote w:type="continuationSeparator" w:id="0">
    <w:p w:rsidR="00C92F1F" w:rsidRDefault="00C92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F1F" w:rsidRDefault="00C92F1F">
      <w:pPr>
        <w:spacing w:after="0" w:line="240" w:lineRule="auto"/>
      </w:pPr>
      <w:r>
        <w:separator/>
      </w:r>
    </w:p>
  </w:footnote>
  <w:footnote w:type="continuationSeparator" w:id="0">
    <w:p w:rsidR="00C92F1F" w:rsidRDefault="00C92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6A5E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0DCA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411A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A5E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2F1F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DA0FE-3F1B-435C-9A46-BDF69B4BA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578</cp:revision>
  <cp:lastPrinted>2020-12-02T03:26:00Z</cp:lastPrinted>
  <dcterms:created xsi:type="dcterms:W3CDTF">2020-09-22T09:58:00Z</dcterms:created>
  <dcterms:modified xsi:type="dcterms:W3CDTF">2025-02-06T03:41:00Z</dcterms:modified>
</cp:coreProperties>
</file>